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8FC1" w14:textId="02F0A4F3" w:rsidR="00095103" w:rsidRPr="004B1786" w:rsidRDefault="00095103" w:rsidP="004B1786">
      <w:pPr>
        <w:spacing w:after="240" w:line="360" w:lineRule="auto"/>
        <w:rPr>
          <w:rFonts w:ascii="Arial" w:hAnsi="Arial" w:cs="Arial"/>
          <w:b/>
          <w:sz w:val="24"/>
          <w:szCs w:val="24"/>
          <w:u w:val="single"/>
        </w:rPr>
      </w:pPr>
      <w:r w:rsidRPr="004B1786">
        <w:rPr>
          <w:rFonts w:ascii="Arial" w:hAnsi="Arial" w:cs="Arial"/>
          <w:b/>
          <w:sz w:val="24"/>
          <w:szCs w:val="24"/>
          <w:u w:val="single"/>
        </w:rPr>
        <w:t>Your Financial Report</w:t>
      </w:r>
      <w:r w:rsidR="00924458">
        <w:rPr>
          <w:rFonts w:ascii="Arial" w:hAnsi="Arial" w:cs="Arial"/>
          <w:b/>
          <w:sz w:val="24"/>
          <w:szCs w:val="24"/>
          <w:u w:val="single"/>
        </w:rPr>
        <w:t>(s)</w:t>
      </w:r>
      <w:r w:rsidRPr="004B1786">
        <w:rPr>
          <w:rFonts w:ascii="Arial" w:hAnsi="Arial" w:cs="Arial"/>
          <w:b/>
          <w:sz w:val="24"/>
          <w:szCs w:val="24"/>
          <w:u w:val="single"/>
        </w:rPr>
        <w:t xml:space="preserve"> &amp; Income Tax Return(s)</w:t>
      </w:r>
    </w:p>
    <w:p w14:paraId="7D72823D" w14:textId="49BEFA96" w:rsidR="00C0686B" w:rsidRDefault="00C0686B" w:rsidP="00C0686B">
      <w:pPr>
        <w:spacing w:after="240" w:line="360" w:lineRule="auto"/>
        <w:rPr>
          <w:rFonts w:ascii="Arial" w:hAnsi="Arial" w:cs="Arial"/>
          <w:sz w:val="24"/>
          <w:szCs w:val="24"/>
        </w:rPr>
      </w:pPr>
      <w:r w:rsidRPr="00936B3D">
        <w:rPr>
          <w:rFonts w:ascii="Arial" w:hAnsi="Arial" w:cs="Arial"/>
          <w:sz w:val="24"/>
          <w:szCs w:val="24"/>
        </w:rPr>
        <w:t>We have attached your financial report</w:t>
      </w:r>
      <w:r>
        <w:rPr>
          <w:rFonts w:ascii="Arial" w:hAnsi="Arial" w:cs="Arial"/>
          <w:sz w:val="24"/>
          <w:szCs w:val="24"/>
        </w:rPr>
        <w:t>(s)</w:t>
      </w:r>
      <w:r w:rsidR="000A56DC">
        <w:rPr>
          <w:rFonts w:ascii="Arial" w:hAnsi="Arial" w:cs="Arial"/>
          <w:sz w:val="24"/>
          <w:szCs w:val="24"/>
        </w:rPr>
        <w:t xml:space="preserve">, </w:t>
      </w:r>
      <w:r w:rsidRPr="00936B3D">
        <w:rPr>
          <w:rFonts w:ascii="Arial" w:hAnsi="Arial" w:cs="Arial"/>
          <w:sz w:val="24"/>
          <w:szCs w:val="24"/>
        </w:rPr>
        <w:t>income tax return(s)</w:t>
      </w:r>
      <w:r w:rsidR="005A5C3D">
        <w:rPr>
          <w:rFonts w:ascii="Arial" w:hAnsi="Arial" w:cs="Arial"/>
          <w:sz w:val="24"/>
          <w:szCs w:val="24"/>
        </w:rPr>
        <w:t xml:space="preserve"> and</w:t>
      </w:r>
      <w:r w:rsidRPr="00936B3D">
        <w:rPr>
          <w:rFonts w:ascii="Arial" w:hAnsi="Arial" w:cs="Arial"/>
          <w:sz w:val="24"/>
          <w:szCs w:val="24"/>
        </w:rPr>
        <w:t xml:space="preserve"> any associated documents for the past financial year</w:t>
      </w:r>
      <w:r w:rsidR="00010166">
        <w:rPr>
          <w:rFonts w:ascii="Arial" w:hAnsi="Arial" w:cs="Arial"/>
          <w:sz w:val="24"/>
          <w:szCs w:val="24"/>
        </w:rPr>
        <w:t xml:space="preserve"> for signing</w:t>
      </w:r>
      <w:r w:rsidRPr="00936B3D">
        <w:rPr>
          <w:rFonts w:ascii="Arial" w:hAnsi="Arial" w:cs="Arial"/>
          <w:sz w:val="24"/>
          <w:szCs w:val="24"/>
        </w:rPr>
        <w:t xml:space="preserve">. </w:t>
      </w:r>
    </w:p>
    <w:p w14:paraId="0668AE87" w14:textId="6BC28A05" w:rsidR="00AB01D5" w:rsidRDefault="00AB01D5" w:rsidP="00AB01D5">
      <w:pPr>
        <w:spacing w:after="240" w:line="360" w:lineRule="auto"/>
        <w:rPr>
          <w:rFonts w:ascii="Arial" w:hAnsi="Arial" w:cs="Arial"/>
          <w:sz w:val="24"/>
          <w:szCs w:val="24"/>
        </w:rPr>
      </w:pPr>
      <w:r>
        <w:rPr>
          <w:rFonts w:ascii="Arial" w:hAnsi="Arial" w:cs="Arial"/>
          <w:sz w:val="24"/>
          <w:szCs w:val="24"/>
        </w:rPr>
        <w:t xml:space="preserve">Our estimate of </w:t>
      </w:r>
      <w:r w:rsidR="00FC0A4F">
        <w:rPr>
          <w:rFonts w:ascii="Arial" w:hAnsi="Arial" w:cs="Arial"/>
          <w:sz w:val="24"/>
          <w:szCs w:val="24"/>
        </w:rPr>
        <w:t>your assessment(s)</w:t>
      </w:r>
      <w:r>
        <w:rPr>
          <w:rFonts w:ascii="Arial" w:hAnsi="Arial" w:cs="Arial"/>
          <w:sz w:val="24"/>
          <w:szCs w:val="24"/>
        </w:rPr>
        <w:t xml:space="preserve"> for </w:t>
      </w:r>
      <w:r w:rsidR="00940821">
        <w:rPr>
          <w:rFonts w:ascii="Arial" w:hAnsi="Arial" w:cs="Arial"/>
          <w:sz w:val="24"/>
          <w:szCs w:val="24"/>
        </w:rPr>
        <w:t xml:space="preserve">the year for </w:t>
      </w:r>
      <w:r>
        <w:rPr>
          <w:rFonts w:ascii="Arial" w:hAnsi="Arial" w:cs="Arial"/>
          <w:sz w:val="24"/>
          <w:szCs w:val="24"/>
        </w:rPr>
        <w:t>each return is shown in the table below</w:t>
      </w:r>
      <w:r w:rsidR="00730784">
        <w:rPr>
          <w:rFonts w:ascii="Arial" w:hAnsi="Arial" w:cs="Arial"/>
          <w:sz w:val="24"/>
          <w:szCs w:val="24"/>
        </w:rPr>
        <w:t xml:space="preserve">. Please remember that </w:t>
      </w:r>
      <w:r w:rsidR="000A56DC" w:rsidRPr="00874829">
        <w:rPr>
          <w:rFonts w:ascii="Arial" w:hAnsi="Arial" w:cs="Arial"/>
          <w:sz w:val="24"/>
          <w:szCs w:val="24"/>
        </w:rPr>
        <w:t xml:space="preserve">any other balances on your account with the ATO will change the amount otherwise </w:t>
      </w:r>
      <w:r w:rsidR="00201895">
        <w:rPr>
          <w:rFonts w:ascii="Arial" w:hAnsi="Arial" w:cs="Arial"/>
          <w:sz w:val="24"/>
          <w:szCs w:val="24"/>
        </w:rPr>
        <w:t xml:space="preserve">payable or </w:t>
      </w:r>
      <w:r w:rsidR="000A56DC" w:rsidRPr="00874829">
        <w:rPr>
          <w:rFonts w:ascii="Arial" w:hAnsi="Arial" w:cs="Arial"/>
          <w:sz w:val="24"/>
          <w:szCs w:val="24"/>
        </w:rPr>
        <w:t>refundable</w:t>
      </w:r>
      <w:r w:rsidR="000A56DC" w:rsidRPr="00874829">
        <w:rPr>
          <w:rFonts w:ascii="Arial" w:eastAsia="Times New Roman" w:hAnsi="Arial" w:cs="Arial"/>
          <w:color w:val="000000"/>
          <w:kern w:val="28"/>
          <w:sz w:val="24"/>
          <w:szCs w:val="24"/>
          <w:lang w:val="en-AU" w:eastAsia="en-AU"/>
        </w:rPr>
        <w:t>.</w:t>
      </w:r>
    </w:p>
    <w:tbl>
      <w:tblPr>
        <w:tblStyle w:val="GridTable1Light"/>
        <w:tblW w:w="5000" w:type="pct"/>
        <w:jc w:val="center"/>
        <w:tblLook w:val="04A0" w:firstRow="1" w:lastRow="0" w:firstColumn="1" w:lastColumn="0" w:noHBand="0" w:noVBand="1"/>
      </w:tblPr>
      <w:tblGrid>
        <w:gridCol w:w="3399"/>
        <w:gridCol w:w="2017"/>
        <w:gridCol w:w="1655"/>
        <w:gridCol w:w="1657"/>
      </w:tblGrid>
      <w:tr w:rsidR="00AB01D5" w:rsidRPr="004B1786" w14:paraId="00AE38DA" w14:textId="77777777" w:rsidTr="00041BE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48" w:type="pct"/>
            <w:vAlign w:val="center"/>
          </w:tcPr>
          <w:p w14:paraId="3962D059" w14:textId="77777777" w:rsidR="00AB01D5" w:rsidRPr="004B1786" w:rsidRDefault="00AB01D5" w:rsidP="00041BEF">
            <w:pPr>
              <w:rPr>
                <w:rFonts w:ascii="Arial" w:hAnsi="Arial" w:cs="Arial"/>
                <w:sz w:val="24"/>
                <w:szCs w:val="24"/>
              </w:rPr>
            </w:pPr>
            <w:r w:rsidRPr="004B1786">
              <w:rPr>
                <w:rFonts w:ascii="Arial" w:hAnsi="Arial" w:cs="Arial"/>
                <w:sz w:val="24"/>
                <w:szCs w:val="24"/>
              </w:rPr>
              <w:t>Name</w:t>
            </w:r>
          </w:p>
        </w:tc>
        <w:tc>
          <w:tcPr>
            <w:tcW w:w="1155" w:type="pct"/>
            <w:vAlign w:val="center"/>
          </w:tcPr>
          <w:p w14:paraId="1EDFCAAA" w14:textId="77777777" w:rsidR="00AB01D5" w:rsidRPr="004B1786" w:rsidRDefault="00AB01D5" w:rsidP="00041BE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Payable/Refund</w:t>
            </w:r>
          </w:p>
        </w:tc>
        <w:tc>
          <w:tcPr>
            <w:tcW w:w="948" w:type="pct"/>
            <w:vAlign w:val="center"/>
          </w:tcPr>
          <w:p w14:paraId="0A6E978E" w14:textId="77777777" w:rsidR="00AB01D5" w:rsidRPr="004B1786" w:rsidRDefault="00AB01D5" w:rsidP="00041BEF">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Amount</w:t>
            </w:r>
          </w:p>
        </w:tc>
        <w:tc>
          <w:tcPr>
            <w:tcW w:w="949" w:type="pct"/>
            <w:vAlign w:val="center"/>
          </w:tcPr>
          <w:p w14:paraId="4FB8D41D" w14:textId="77777777" w:rsidR="00AB01D5" w:rsidRPr="004B1786" w:rsidRDefault="00AB01D5" w:rsidP="00041BE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Date Due</w:t>
            </w:r>
          </w:p>
        </w:tc>
      </w:tr>
      <w:tr w:rsidR="00AB01D5" w:rsidRPr="004B1786" w14:paraId="0116B511" w14:textId="77777777" w:rsidTr="00041BEF">
        <w:trPr>
          <w:trHeight w:val="567"/>
          <w:jc w:val="center"/>
        </w:trPr>
        <w:tc>
          <w:tcPr>
            <w:cnfStyle w:val="001000000000" w:firstRow="0" w:lastRow="0" w:firstColumn="1" w:lastColumn="0" w:oddVBand="0" w:evenVBand="0" w:oddHBand="0" w:evenHBand="0" w:firstRowFirstColumn="0" w:firstRowLastColumn="0" w:lastRowFirstColumn="0" w:lastRowLastColumn="0"/>
            <w:tcW w:w="1948" w:type="pct"/>
            <w:vAlign w:val="center"/>
          </w:tcPr>
          <w:p w14:paraId="36C7AE48" w14:textId="77777777" w:rsidR="00AB01D5" w:rsidRPr="004B1786" w:rsidRDefault="00AB01D5" w:rsidP="00041BEF">
            <w:pPr>
              <w:rPr>
                <w:rFonts w:ascii="Arial" w:hAnsi="Arial" w:cs="Arial"/>
                <w:sz w:val="24"/>
                <w:szCs w:val="24"/>
              </w:rPr>
            </w:pPr>
          </w:p>
        </w:tc>
        <w:tc>
          <w:tcPr>
            <w:tcW w:w="1155" w:type="pct"/>
            <w:vAlign w:val="center"/>
          </w:tcPr>
          <w:p w14:paraId="2575C4A5" w14:textId="77777777" w:rsidR="00AB01D5" w:rsidRPr="004B1786"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Payable/Refund</w:t>
            </w:r>
          </w:p>
        </w:tc>
        <w:tc>
          <w:tcPr>
            <w:tcW w:w="948" w:type="pct"/>
            <w:vAlign w:val="center"/>
          </w:tcPr>
          <w:p w14:paraId="3205ADA2" w14:textId="77777777" w:rsidR="00AB01D5" w:rsidRPr="004B1786" w:rsidRDefault="00AB01D5" w:rsidP="00041B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w:t>
            </w:r>
          </w:p>
        </w:tc>
        <w:tc>
          <w:tcPr>
            <w:tcW w:w="949" w:type="pct"/>
            <w:vAlign w:val="center"/>
          </w:tcPr>
          <w:p w14:paraId="1EE2E277" w14:textId="77777777" w:rsidR="00AB01D5" w:rsidRPr="00267BED"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B01D5" w:rsidRPr="004B1786" w14:paraId="3CC6D3EC" w14:textId="77777777" w:rsidTr="00041BEF">
        <w:trPr>
          <w:trHeight w:val="567"/>
          <w:jc w:val="center"/>
        </w:trPr>
        <w:tc>
          <w:tcPr>
            <w:cnfStyle w:val="001000000000" w:firstRow="0" w:lastRow="0" w:firstColumn="1" w:lastColumn="0" w:oddVBand="0" w:evenVBand="0" w:oddHBand="0" w:evenHBand="0" w:firstRowFirstColumn="0" w:firstRowLastColumn="0" w:lastRowFirstColumn="0" w:lastRowLastColumn="0"/>
            <w:tcW w:w="1948" w:type="pct"/>
            <w:vAlign w:val="center"/>
          </w:tcPr>
          <w:p w14:paraId="5F2D0BBD" w14:textId="77777777" w:rsidR="00AB01D5" w:rsidRPr="004B1786" w:rsidRDefault="00AB01D5" w:rsidP="00041BEF">
            <w:pPr>
              <w:rPr>
                <w:rFonts w:ascii="Arial" w:hAnsi="Arial" w:cs="Arial"/>
                <w:sz w:val="24"/>
                <w:szCs w:val="24"/>
              </w:rPr>
            </w:pPr>
          </w:p>
        </w:tc>
        <w:tc>
          <w:tcPr>
            <w:tcW w:w="1155" w:type="pct"/>
            <w:vAlign w:val="center"/>
          </w:tcPr>
          <w:p w14:paraId="5E284533" w14:textId="77777777" w:rsidR="00AB01D5" w:rsidRPr="004B1786"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Payable/Refund</w:t>
            </w:r>
          </w:p>
        </w:tc>
        <w:tc>
          <w:tcPr>
            <w:tcW w:w="948" w:type="pct"/>
            <w:vAlign w:val="center"/>
          </w:tcPr>
          <w:p w14:paraId="49F39E47" w14:textId="77777777" w:rsidR="00AB01D5" w:rsidRPr="004B1786" w:rsidRDefault="00AB01D5" w:rsidP="00041B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w:t>
            </w:r>
          </w:p>
        </w:tc>
        <w:tc>
          <w:tcPr>
            <w:tcW w:w="949" w:type="pct"/>
            <w:vAlign w:val="center"/>
          </w:tcPr>
          <w:p w14:paraId="220BE116" w14:textId="77777777" w:rsidR="00AB01D5" w:rsidRPr="00267BED"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B01D5" w:rsidRPr="004B1786" w14:paraId="2A585DD1" w14:textId="77777777" w:rsidTr="00041BEF">
        <w:trPr>
          <w:trHeight w:val="567"/>
          <w:jc w:val="center"/>
        </w:trPr>
        <w:tc>
          <w:tcPr>
            <w:cnfStyle w:val="001000000000" w:firstRow="0" w:lastRow="0" w:firstColumn="1" w:lastColumn="0" w:oddVBand="0" w:evenVBand="0" w:oddHBand="0" w:evenHBand="0" w:firstRowFirstColumn="0" w:firstRowLastColumn="0" w:lastRowFirstColumn="0" w:lastRowLastColumn="0"/>
            <w:tcW w:w="1948" w:type="pct"/>
            <w:vAlign w:val="center"/>
          </w:tcPr>
          <w:p w14:paraId="32BCD0CA" w14:textId="77777777" w:rsidR="00AB01D5" w:rsidRPr="004B1786" w:rsidRDefault="00AB01D5" w:rsidP="00041BEF">
            <w:pPr>
              <w:rPr>
                <w:rFonts w:ascii="Arial" w:hAnsi="Arial" w:cs="Arial"/>
                <w:sz w:val="24"/>
                <w:szCs w:val="24"/>
              </w:rPr>
            </w:pPr>
          </w:p>
        </w:tc>
        <w:tc>
          <w:tcPr>
            <w:tcW w:w="1155" w:type="pct"/>
            <w:vAlign w:val="center"/>
          </w:tcPr>
          <w:p w14:paraId="10A296E0" w14:textId="77777777" w:rsidR="00AB01D5" w:rsidRPr="004B1786"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Payable/Refund</w:t>
            </w:r>
          </w:p>
        </w:tc>
        <w:tc>
          <w:tcPr>
            <w:tcW w:w="948" w:type="pct"/>
            <w:vAlign w:val="center"/>
          </w:tcPr>
          <w:p w14:paraId="4882B969" w14:textId="77777777" w:rsidR="00AB01D5" w:rsidRPr="004B1786" w:rsidRDefault="00AB01D5" w:rsidP="00041B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w:t>
            </w:r>
          </w:p>
        </w:tc>
        <w:tc>
          <w:tcPr>
            <w:tcW w:w="949" w:type="pct"/>
            <w:vAlign w:val="center"/>
          </w:tcPr>
          <w:p w14:paraId="5A0FC729" w14:textId="77777777" w:rsidR="00AB01D5" w:rsidRPr="00267BED"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B01D5" w:rsidRPr="004B1786" w14:paraId="0C1452FB" w14:textId="77777777" w:rsidTr="00041BEF">
        <w:trPr>
          <w:trHeight w:val="567"/>
          <w:jc w:val="center"/>
        </w:trPr>
        <w:tc>
          <w:tcPr>
            <w:cnfStyle w:val="001000000000" w:firstRow="0" w:lastRow="0" w:firstColumn="1" w:lastColumn="0" w:oddVBand="0" w:evenVBand="0" w:oddHBand="0" w:evenHBand="0" w:firstRowFirstColumn="0" w:firstRowLastColumn="0" w:lastRowFirstColumn="0" w:lastRowLastColumn="0"/>
            <w:tcW w:w="1948" w:type="pct"/>
            <w:vAlign w:val="center"/>
          </w:tcPr>
          <w:p w14:paraId="1B13E050" w14:textId="77777777" w:rsidR="00AB01D5" w:rsidRPr="004B1786" w:rsidRDefault="00AB01D5" w:rsidP="00041BEF">
            <w:pPr>
              <w:rPr>
                <w:rFonts w:ascii="Arial" w:hAnsi="Arial" w:cs="Arial"/>
                <w:sz w:val="24"/>
                <w:szCs w:val="24"/>
              </w:rPr>
            </w:pPr>
          </w:p>
        </w:tc>
        <w:tc>
          <w:tcPr>
            <w:tcW w:w="1155" w:type="pct"/>
            <w:vAlign w:val="center"/>
          </w:tcPr>
          <w:p w14:paraId="6491182E" w14:textId="77777777" w:rsidR="00AB01D5" w:rsidRPr="004B1786"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Payable/Refund</w:t>
            </w:r>
          </w:p>
        </w:tc>
        <w:tc>
          <w:tcPr>
            <w:tcW w:w="948" w:type="pct"/>
            <w:vAlign w:val="center"/>
          </w:tcPr>
          <w:p w14:paraId="2D59829D" w14:textId="77777777" w:rsidR="00AB01D5" w:rsidRPr="004B1786" w:rsidRDefault="00AB01D5" w:rsidP="00041B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w:t>
            </w:r>
          </w:p>
        </w:tc>
        <w:tc>
          <w:tcPr>
            <w:tcW w:w="949" w:type="pct"/>
            <w:vAlign w:val="center"/>
          </w:tcPr>
          <w:p w14:paraId="5DF49C12" w14:textId="77777777" w:rsidR="00AB01D5" w:rsidRPr="00267BED"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B01D5" w:rsidRPr="004B1786" w14:paraId="41AAA2F7" w14:textId="77777777" w:rsidTr="00041BEF">
        <w:trPr>
          <w:trHeight w:val="567"/>
          <w:jc w:val="center"/>
        </w:trPr>
        <w:tc>
          <w:tcPr>
            <w:cnfStyle w:val="001000000000" w:firstRow="0" w:lastRow="0" w:firstColumn="1" w:lastColumn="0" w:oddVBand="0" w:evenVBand="0" w:oddHBand="0" w:evenHBand="0" w:firstRowFirstColumn="0" w:firstRowLastColumn="0" w:lastRowFirstColumn="0" w:lastRowLastColumn="0"/>
            <w:tcW w:w="1948" w:type="pct"/>
            <w:vAlign w:val="center"/>
          </w:tcPr>
          <w:p w14:paraId="02C02501" w14:textId="77777777" w:rsidR="00AB01D5" w:rsidRPr="004B1786" w:rsidRDefault="00AB01D5" w:rsidP="00041BEF">
            <w:pPr>
              <w:rPr>
                <w:rFonts w:ascii="Arial" w:hAnsi="Arial" w:cs="Arial"/>
                <w:sz w:val="24"/>
                <w:szCs w:val="24"/>
              </w:rPr>
            </w:pPr>
          </w:p>
        </w:tc>
        <w:tc>
          <w:tcPr>
            <w:tcW w:w="1155" w:type="pct"/>
            <w:vAlign w:val="center"/>
          </w:tcPr>
          <w:p w14:paraId="20584539" w14:textId="77777777" w:rsidR="00AB01D5" w:rsidRPr="004B1786"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Payable/Refund</w:t>
            </w:r>
          </w:p>
        </w:tc>
        <w:tc>
          <w:tcPr>
            <w:tcW w:w="948" w:type="pct"/>
            <w:vAlign w:val="center"/>
          </w:tcPr>
          <w:p w14:paraId="7564557A" w14:textId="77777777" w:rsidR="00AB01D5" w:rsidRPr="004B1786" w:rsidRDefault="00AB01D5" w:rsidP="00041B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786">
              <w:rPr>
                <w:rFonts w:ascii="Arial" w:hAnsi="Arial" w:cs="Arial"/>
                <w:sz w:val="24"/>
                <w:szCs w:val="24"/>
              </w:rPr>
              <w:t>$</w:t>
            </w:r>
          </w:p>
        </w:tc>
        <w:tc>
          <w:tcPr>
            <w:tcW w:w="949" w:type="pct"/>
            <w:vAlign w:val="center"/>
          </w:tcPr>
          <w:p w14:paraId="25301BE3" w14:textId="77777777" w:rsidR="00AB01D5" w:rsidRPr="00267BED" w:rsidRDefault="00AB01D5" w:rsidP="00041B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6A64D4F" w14:textId="3E670240" w:rsidR="00F256B3" w:rsidRPr="00FE00FB" w:rsidRDefault="003810CD" w:rsidP="00C0686B">
      <w:pPr>
        <w:spacing w:after="240" w:line="360" w:lineRule="auto"/>
        <w:rPr>
          <w:rFonts w:ascii="Arial" w:hAnsi="Arial" w:cs="Arial"/>
          <w:sz w:val="20"/>
          <w:szCs w:val="20"/>
        </w:rPr>
      </w:pPr>
      <w:r w:rsidRPr="00FE00FB">
        <w:rPr>
          <w:rFonts w:ascii="Arial" w:hAnsi="Arial" w:cs="Arial"/>
          <w:sz w:val="20"/>
          <w:szCs w:val="20"/>
        </w:rPr>
        <w:t>Due dates</w:t>
      </w:r>
      <w:r w:rsidR="008D3378">
        <w:rPr>
          <w:rFonts w:ascii="Arial" w:hAnsi="Arial" w:cs="Arial"/>
          <w:sz w:val="20"/>
          <w:szCs w:val="20"/>
        </w:rPr>
        <w:t xml:space="preserve"> are shown</w:t>
      </w:r>
      <w:r w:rsidRPr="00FE00FB">
        <w:rPr>
          <w:rFonts w:ascii="Arial" w:hAnsi="Arial" w:cs="Arial"/>
          <w:sz w:val="20"/>
          <w:szCs w:val="20"/>
        </w:rPr>
        <w:t xml:space="preserve"> above for </w:t>
      </w:r>
      <w:r w:rsidR="00E841F2">
        <w:rPr>
          <w:rFonts w:ascii="Arial" w:hAnsi="Arial" w:cs="Arial"/>
          <w:sz w:val="20"/>
          <w:szCs w:val="20"/>
        </w:rPr>
        <w:t>company</w:t>
      </w:r>
      <w:r w:rsidR="00FE00FB" w:rsidRPr="00FE00FB">
        <w:rPr>
          <w:rFonts w:ascii="Arial" w:hAnsi="Arial" w:cs="Arial"/>
          <w:sz w:val="20"/>
          <w:szCs w:val="20"/>
        </w:rPr>
        <w:t xml:space="preserve"> returns only</w:t>
      </w:r>
    </w:p>
    <w:p w14:paraId="099AA091" w14:textId="77777777" w:rsidR="00763F24" w:rsidRDefault="005627C5" w:rsidP="005627C5">
      <w:pPr>
        <w:spacing w:after="240" w:line="360" w:lineRule="auto"/>
        <w:rPr>
          <w:rFonts w:ascii="Arial" w:hAnsi="Arial" w:cs="Arial"/>
          <w:i/>
          <w:iCs/>
          <w:color w:val="EE0000"/>
          <w:sz w:val="24"/>
          <w:szCs w:val="24"/>
        </w:rPr>
      </w:pPr>
      <w:r>
        <w:rPr>
          <w:rFonts w:ascii="Arial" w:hAnsi="Arial" w:cs="Arial"/>
          <w:i/>
          <w:iCs/>
          <w:color w:val="EE0000"/>
          <w:sz w:val="24"/>
          <w:szCs w:val="24"/>
        </w:rPr>
        <w:t>if any</w:t>
      </w:r>
      <w:r w:rsidRPr="007C53BE">
        <w:rPr>
          <w:rFonts w:ascii="Arial" w:hAnsi="Arial" w:cs="Arial"/>
          <w:i/>
          <w:iCs/>
          <w:color w:val="EE0000"/>
          <w:sz w:val="24"/>
          <w:szCs w:val="24"/>
        </w:rPr>
        <w:t xml:space="preserve"> refunds</w:t>
      </w:r>
      <w:r>
        <w:rPr>
          <w:rFonts w:ascii="Arial" w:hAnsi="Arial" w:cs="Arial"/>
          <w:i/>
          <w:iCs/>
          <w:color w:val="EE0000"/>
          <w:sz w:val="24"/>
          <w:szCs w:val="24"/>
        </w:rPr>
        <w:t xml:space="preserve"> are due </w:t>
      </w:r>
    </w:p>
    <w:p w14:paraId="65F5EC5D" w14:textId="74409FB9" w:rsidR="00FE5DE0" w:rsidRDefault="00C96A0F" w:rsidP="00B43E30">
      <w:pPr>
        <w:spacing w:after="240" w:line="360" w:lineRule="auto"/>
        <w:rPr>
          <w:rFonts w:ascii="Arial" w:hAnsi="Arial" w:cs="Arial"/>
          <w:i/>
          <w:iCs/>
          <w:sz w:val="24"/>
          <w:szCs w:val="24"/>
          <w:lang w:val="en-AU"/>
        </w:rPr>
      </w:pPr>
      <w:r w:rsidRPr="00C96A0F">
        <w:rPr>
          <w:rFonts w:ascii="Arial" w:hAnsi="Arial" w:cs="Arial"/>
          <w:sz w:val="24"/>
          <w:szCs w:val="24"/>
        </w:rPr>
        <w:t xml:space="preserve">ATO refunds are paid to the bank account nominated in </w:t>
      </w:r>
      <w:r w:rsidR="005A4A7E">
        <w:rPr>
          <w:rFonts w:ascii="Arial" w:hAnsi="Arial" w:cs="Arial"/>
          <w:sz w:val="24"/>
          <w:szCs w:val="24"/>
        </w:rPr>
        <w:t>the</w:t>
      </w:r>
      <w:r w:rsidRPr="00C96A0F">
        <w:rPr>
          <w:rFonts w:ascii="Arial" w:hAnsi="Arial" w:cs="Arial"/>
          <w:sz w:val="24"/>
          <w:szCs w:val="24"/>
        </w:rPr>
        <w:t xml:space="preserve"> return by electronic funds transfer, normally within 14 days of lodgement.</w:t>
      </w:r>
      <w:r w:rsidRPr="00C96A0F">
        <w:rPr>
          <w:rFonts w:ascii="Arial" w:hAnsi="Arial" w:cs="Arial"/>
          <w:i/>
          <w:iCs/>
          <w:sz w:val="24"/>
          <w:szCs w:val="24"/>
          <w:lang w:val="en-AU"/>
        </w:rPr>
        <w:t xml:space="preserve"> </w:t>
      </w:r>
    </w:p>
    <w:p w14:paraId="34A7BC35" w14:textId="2C0564BA" w:rsidR="00B43E30" w:rsidRPr="00874829" w:rsidRDefault="00426D22" w:rsidP="00B43E30">
      <w:pPr>
        <w:spacing w:after="240" w:line="360" w:lineRule="auto"/>
        <w:rPr>
          <w:rFonts w:ascii="Arial" w:eastAsia="Times New Roman" w:hAnsi="Arial" w:cs="Arial"/>
          <w:i/>
          <w:iCs/>
          <w:color w:val="EE0000"/>
          <w:kern w:val="28"/>
          <w:sz w:val="24"/>
          <w:szCs w:val="24"/>
          <w:lang w:val="en-AU" w:eastAsia="en-AU"/>
        </w:rPr>
      </w:pPr>
      <w:r>
        <w:rPr>
          <w:rFonts w:ascii="Arial" w:eastAsia="Times New Roman" w:hAnsi="Arial" w:cs="Arial"/>
          <w:i/>
          <w:iCs/>
          <w:color w:val="EE0000"/>
          <w:kern w:val="28"/>
          <w:sz w:val="24"/>
          <w:szCs w:val="24"/>
          <w:lang w:val="en-AU" w:eastAsia="en-AU"/>
        </w:rPr>
        <w:t>I</w:t>
      </w:r>
      <w:r w:rsidR="00B43E30" w:rsidRPr="00874829">
        <w:rPr>
          <w:rFonts w:ascii="Arial" w:eastAsia="Times New Roman" w:hAnsi="Arial" w:cs="Arial"/>
          <w:i/>
          <w:iCs/>
          <w:color w:val="EE0000"/>
          <w:kern w:val="28"/>
          <w:sz w:val="24"/>
          <w:szCs w:val="24"/>
          <w:lang w:val="en-AU" w:eastAsia="en-AU"/>
        </w:rPr>
        <w:t>f</w:t>
      </w:r>
      <w:r>
        <w:rPr>
          <w:rFonts w:ascii="Arial" w:eastAsia="Times New Roman" w:hAnsi="Arial" w:cs="Arial"/>
          <w:i/>
          <w:iCs/>
          <w:color w:val="EE0000"/>
          <w:kern w:val="28"/>
          <w:sz w:val="24"/>
          <w:szCs w:val="24"/>
          <w:lang w:val="en-AU" w:eastAsia="en-AU"/>
        </w:rPr>
        <w:t xml:space="preserve"> there are</w:t>
      </w:r>
      <w:r w:rsidR="00DD7E5F">
        <w:rPr>
          <w:rFonts w:ascii="Arial" w:eastAsia="Times New Roman" w:hAnsi="Arial" w:cs="Arial"/>
          <w:i/>
          <w:iCs/>
          <w:color w:val="EE0000"/>
          <w:kern w:val="28"/>
          <w:sz w:val="24"/>
          <w:szCs w:val="24"/>
          <w:lang w:val="en-AU" w:eastAsia="en-AU"/>
        </w:rPr>
        <w:t xml:space="preserve"> individuals</w:t>
      </w:r>
      <w:r w:rsidR="00542BDB">
        <w:rPr>
          <w:rFonts w:ascii="Arial" w:eastAsia="Times New Roman" w:hAnsi="Arial" w:cs="Arial"/>
          <w:i/>
          <w:iCs/>
          <w:color w:val="EE0000"/>
          <w:kern w:val="28"/>
          <w:sz w:val="24"/>
          <w:szCs w:val="24"/>
          <w:lang w:val="en-AU" w:eastAsia="en-AU"/>
        </w:rPr>
        <w:t xml:space="preserve"> with tax payable</w:t>
      </w:r>
    </w:p>
    <w:p w14:paraId="5870B874" w14:textId="7B5E5A57" w:rsidR="003222EF" w:rsidRPr="00874829" w:rsidRDefault="004254AD" w:rsidP="00B43E30">
      <w:pPr>
        <w:spacing w:after="240" w:line="360" w:lineRule="auto"/>
        <w:rPr>
          <w:rFonts w:ascii="Arial" w:hAnsi="Arial" w:cs="Arial"/>
          <w:sz w:val="24"/>
          <w:szCs w:val="24"/>
        </w:rPr>
      </w:pPr>
      <w:r>
        <w:rPr>
          <w:rFonts w:ascii="Arial" w:hAnsi="Arial" w:cs="Arial"/>
          <w:sz w:val="24"/>
          <w:szCs w:val="24"/>
        </w:rPr>
        <w:t xml:space="preserve">For individuals in the table above </w:t>
      </w:r>
      <w:r w:rsidR="0099678B">
        <w:rPr>
          <w:rFonts w:ascii="Arial" w:hAnsi="Arial" w:cs="Arial"/>
          <w:sz w:val="24"/>
          <w:szCs w:val="24"/>
        </w:rPr>
        <w:t xml:space="preserve">with tax payable, </w:t>
      </w:r>
      <w:r>
        <w:rPr>
          <w:rFonts w:ascii="Arial" w:hAnsi="Arial" w:cs="Arial"/>
          <w:sz w:val="24"/>
          <w:szCs w:val="24"/>
        </w:rPr>
        <w:t>t</w:t>
      </w:r>
      <w:r w:rsidR="00B43E30" w:rsidRPr="00874829">
        <w:rPr>
          <w:rFonts w:ascii="Arial" w:hAnsi="Arial" w:cs="Arial"/>
          <w:sz w:val="24"/>
          <w:szCs w:val="24"/>
        </w:rPr>
        <w:t>he ATO will issue an assessment notice confirming the</w:t>
      </w:r>
      <w:r w:rsidR="006D6C86">
        <w:rPr>
          <w:rFonts w:ascii="Arial" w:hAnsi="Arial" w:cs="Arial"/>
          <w:sz w:val="24"/>
          <w:szCs w:val="24"/>
        </w:rPr>
        <w:t xml:space="preserve"> </w:t>
      </w:r>
      <w:r w:rsidR="00B43E30" w:rsidRPr="00874829">
        <w:rPr>
          <w:rFonts w:ascii="Arial" w:hAnsi="Arial" w:cs="Arial"/>
          <w:sz w:val="24"/>
          <w:szCs w:val="24"/>
        </w:rPr>
        <w:t>amount payable</w:t>
      </w:r>
      <w:r w:rsidR="005F71FD">
        <w:rPr>
          <w:rFonts w:ascii="Arial" w:hAnsi="Arial" w:cs="Arial"/>
          <w:sz w:val="24"/>
          <w:szCs w:val="24"/>
        </w:rPr>
        <w:t xml:space="preserve"> </w:t>
      </w:r>
      <w:r w:rsidR="00003BF9">
        <w:rPr>
          <w:rFonts w:ascii="Arial" w:hAnsi="Arial" w:cs="Arial"/>
          <w:sz w:val="24"/>
          <w:szCs w:val="24"/>
        </w:rPr>
        <w:t>and due date for payment</w:t>
      </w:r>
      <w:r w:rsidR="006D6C86">
        <w:rPr>
          <w:rFonts w:ascii="Arial" w:hAnsi="Arial" w:cs="Arial"/>
          <w:sz w:val="24"/>
          <w:szCs w:val="24"/>
        </w:rPr>
        <w:t xml:space="preserve">.  </w:t>
      </w:r>
    </w:p>
    <w:p w14:paraId="1F8063E5" w14:textId="77777777" w:rsidR="0046794F" w:rsidRDefault="005627C5" w:rsidP="005627C5">
      <w:pPr>
        <w:spacing w:after="240" w:line="360" w:lineRule="auto"/>
        <w:rPr>
          <w:rFonts w:ascii="Arial" w:hAnsi="Arial" w:cs="Arial"/>
          <w:i/>
          <w:iCs/>
          <w:color w:val="EE0000"/>
          <w:sz w:val="24"/>
          <w:szCs w:val="24"/>
        </w:rPr>
      </w:pPr>
      <w:r w:rsidRPr="00B46654">
        <w:rPr>
          <w:rFonts w:ascii="Arial" w:hAnsi="Arial" w:cs="Arial"/>
          <w:i/>
          <w:iCs/>
          <w:color w:val="EE0000"/>
          <w:sz w:val="24"/>
          <w:szCs w:val="24"/>
        </w:rPr>
        <w:t xml:space="preserve">if </w:t>
      </w:r>
      <w:r>
        <w:rPr>
          <w:rFonts w:ascii="Arial" w:hAnsi="Arial" w:cs="Arial"/>
          <w:i/>
          <w:iCs/>
          <w:color w:val="EE0000"/>
          <w:sz w:val="24"/>
          <w:szCs w:val="24"/>
        </w:rPr>
        <w:t>tax is payable by a company</w:t>
      </w:r>
    </w:p>
    <w:p w14:paraId="15A5F536" w14:textId="0F246822" w:rsidR="005627C5" w:rsidRDefault="005627C5" w:rsidP="005627C5">
      <w:pPr>
        <w:spacing w:after="240" w:line="360" w:lineRule="auto"/>
        <w:rPr>
          <w:rFonts w:ascii="Arial" w:hAnsi="Arial" w:cs="Arial"/>
          <w:sz w:val="24"/>
          <w:szCs w:val="24"/>
        </w:rPr>
      </w:pPr>
      <w:r w:rsidRPr="00F2453F">
        <w:rPr>
          <w:rFonts w:ascii="Arial" w:hAnsi="Arial" w:cs="Arial"/>
          <w:sz w:val="24"/>
          <w:szCs w:val="24"/>
        </w:rPr>
        <w:t>Companies are required to self-assess their income tax liability to the ATO and do not receive an assessment</w:t>
      </w:r>
      <w:r w:rsidR="00F90725">
        <w:rPr>
          <w:rFonts w:ascii="Arial" w:hAnsi="Arial" w:cs="Arial"/>
          <w:sz w:val="24"/>
          <w:szCs w:val="24"/>
        </w:rPr>
        <w:t xml:space="preserve"> notice</w:t>
      </w:r>
      <w:r w:rsidRPr="00F2453F">
        <w:rPr>
          <w:rFonts w:ascii="Arial" w:hAnsi="Arial" w:cs="Arial"/>
          <w:sz w:val="24"/>
          <w:szCs w:val="24"/>
        </w:rPr>
        <w:t>, so we have</w:t>
      </w:r>
      <w:r>
        <w:rPr>
          <w:rFonts w:ascii="Arial" w:hAnsi="Arial" w:cs="Arial"/>
          <w:sz w:val="24"/>
          <w:szCs w:val="24"/>
        </w:rPr>
        <w:t xml:space="preserve"> shown the due date for payment in the table above and</w:t>
      </w:r>
      <w:r w:rsidRPr="00F2453F">
        <w:rPr>
          <w:rFonts w:ascii="Arial" w:hAnsi="Arial" w:cs="Arial"/>
          <w:sz w:val="24"/>
          <w:szCs w:val="24"/>
        </w:rPr>
        <w:t xml:space="preserve"> attached a payment slip showing the various methods of payment available. You should use the information </w:t>
      </w:r>
      <w:r w:rsidR="006145BE">
        <w:rPr>
          <w:rFonts w:ascii="Arial" w:hAnsi="Arial" w:cs="Arial"/>
          <w:sz w:val="24"/>
          <w:szCs w:val="24"/>
        </w:rPr>
        <w:t>i</w:t>
      </w:r>
      <w:r w:rsidRPr="00F2453F">
        <w:rPr>
          <w:rFonts w:ascii="Arial" w:hAnsi="Arial" w:cs="Arial"/>
          <w:sz w:val="24"/>
          <w:szCs w:val="24"/>
        </w:rPr>
        <w:t>n that payment slip to identify your payment.</w:t>
      </w:r>
    </w:p>
    <w:p w14:paraId="33906678" w14:textId="373618DC" w:rsidR="00D21EDF" w:rsidRDefault="005627C5" w:rsidP="005627C5">
      <w:pPr>
        <w:spacing w:after="240" w:line="360" w:lineRule="auto"/>
        <w:rPr>
          <w:rFonts w:ascii="Arial" w:hAnsi="Arial" w:cs="Arial"/>
          <w:i/>
          <w:iCs/>
          <w:color w:val="EE0000"/>
          <w:sz w:val="24"/>
          <w:szCs w:val="24"/>
        </w:rPr>
      </w:pPr>
      <w:r w:rsidRPr="00554147">
        <w:rPr>
          <w:rFonts w:ascii="Arial" w:hAnsi="Arial" w:cs="Arial"/>
          <w:i/>
          <w:iCs/>
          <w:color w:val="EE0000"/>
          <w:sz w:val="24"/>
          <w:szCs w:val="24"/>
        </w:rPr>
        <w:lastRenderedPageBreak/>
        <w:t xml:space="preserve">if </w:t>
      </w:r>
      <w:r>
        <w:rPr>
          <w:rFonts w:ascii="Arial" w:hAnsi="Arial" w:cs="Arial"/>
          <w:i/>
          <w:iCs/>
          <w:color w:val="EE0000"/>
          <w:sz w:val="24"/>
          <w:szCs w:val="24"/>
        </w:rPr>
        <w:t>tax is payable by anyone</w:t>
      </w:r>
    </w:p>
    <w:p w14:paraId="1ABCE785" w14:textId="3B0A2615" w:rsidR="005627C5" w:rsidRDefault="005627C5" w:rsidP="005627C5">
      <w:pPr>
        <w:spacing w:after="240" w:line="360" w:lineRule="auto"/>
        <w:rPr>
          <w:rFonts w:ascii="Arial" w:hAnsi="Arial" w:cs="Arial"/>
          <w:sz w:val="24"/>
          <w:szCs w:val="24"/>
        </w:rPr>
      </w:pPr>
      <w:r w:rsidRPr="00F2453F">
        <w:rPr>
          <w:rFonts w:ascii="Arial" w:hAnsi="Arial" w:cs="Arial"/>
          <w:sz w:val="24"/>
          <w:szCs w:val="24"/>
        </w:rPr>
        <w:t xml:space="preserve">A General Interest Charge (GIC) will be applied if you do not pay </w:t>
      </w:r>
      <w:r>
        <w:rPr>
          <w:rFonts w:ascii="Arial" w:hAnsi="Arial" w:cs="Arial"/>
          <w:sz w:val="24"/>
          <w:szCs w:val="24"/>
        </w:rPr>
        <w:t xml:space="preserve">any tax owing </w:t>
      </w:r>
      <w:r w:rsidRPr="00F2453F">
        <w:rPr>
          <w:rFonts w:ascii="Arial" w:hAnsi="Arial" w:cs="Arial"/>
          <w:sz w:val="24"/>
          <w:szCs w:val="24"/>
        </w:rPr>
        <w:t>by the due date. From 1 July 2025, GIC is no longer tax deductible.</w:t>
      </w:r>
    </w:p>
    <w:p w14:paraId="15C29F68" w14:textId="3CD9941F" w:rsidR="003D177A" w:rsidRDefault="003D177A" w:rsidP="003D177A">
      <w:pPr>
        <w:pStyle w:val="HelperText"/>
      </w:pPr>
      <w:r>
        <w:t>i</w:t>
      </w:r>
      <w:r w:rsidRPr="002C4113">
        <w:t xml:space="preserve">nclude here </w:t>
      </w:r>
      <w:r>
        <w:t>any</w:t>
      </w:r>
      <w:r w:rsidRPr="002C4113">
        <w:t xml:space="preserve"> comments about the accounts</w:t>
      </w:r>
      <w:r>
        <w:t xml:space="preserve"> </w:t>
      </w:r>
      <w:r w:rsidRPr="002C4113">
        <w:t>if applicable</w:t>
      </w:r>
    </w:p>
    <w:p w14:paraId="5C0A970E" w14:textId="64156541" w:rsidR="005627C5" w:rsidRPr="004B1786" w:rsidRDefault="000B46B1" w:rsidP="005627C5">
      <w:pPr>
        <w:spacing w:after="240" w:line="360" w:lineRule="auto"/>
        <w:rPr>
          <w:rFonts w:ascii="Arial" w:hAnsi="Arial" w:cs="Arial"/>
          <w:sz w:val="24"/>
          <w:szCs w:val="24"/>
        </w:rPr>
      </w:pPr>
      <w:r w:rsidRPr="000B46B1">
        <w:rPr>
          <w:rFonts w:ascii="Arial" w:hAnsi="Arial" w:cs="Arial"/>
          <w:sz w:val="24"/>
          <w:szCs w:val="24"/>
        </w:rPr>
        <w:t>Please review all documents to satisfy yourself that the information they contain is true and correct</w:t>
      </w:r>
      <w:r w:rsidR="003422AC">
        <w:rPr>
          <w:rFonts w:ascii="Arial" w:hAnsi="Arial" w:cs="Arial"/>
          <w:sz w:val="24"/>
          <w:szCs w:val="24"/>
        </w:rPr>
        <w:t xml:space="preserve">, </w:t>
      </w:r>
      <w:r w:rsidR="005627C5" w:rsidRPr="004B1786">
        <w:rPr>
          <w:rFonts w:ascii="Arial" w:hAnsi="Arial" w:cs="Arial"/>
          <w:sz w:val="24"/>
          <w:szCs w:val="24"/>
        </w:rPr>
        <w:t>sign where indicated and return the following</w:t>
      </w:r>
      <w:r w:rsidR="005627C5">
        <w:rPr>
          <w:rFonts w:ascii="Arial" w:hAnsi="Arial" w:cs="Arial"/>
          <w:sz w:val="24"/>
          <w:szCs w:val="24"/>
        </w:rPr>
        <w:t xml:space="preserve"> only</w:t>
      </w:r>
      <w:r w:rsidR="005627C5" w:rsidRPr="004B1786">
        <w:rPr>
          <w:rFonts w:ascii="Arial" w:hAnsi="Arial" w:cs="Arial"/>
          <w:sz w:val="24"/>
          <w:szCs w:val="24"/>
        </w:rPr>
        <w:t xml:space="preserve"> to our office –</w:t>
      </w:r>
    </w:p>
    <w:p w14:paraId="1D51E7B4" w14:textId="50741854" w:rsidR="005627C5" w:rsidRPr="004B1786" w:rsidRDefault="005627C5" w:rsidP="005627C5">
      <w:pPr>
        <w:pStyle w:val="ListParagraph"/>
        <w:numPr>
          <w:ilvl w:val="0"/>
          <w:numId w:val="1"/>
        </w:numPr>
        <w:spacing w:after="240" w:line="360" w:lineRule="auto"/>
        <w:rPr>
          <w:rFonts w:ascii="Arial" w:hAnsi="Arial" w:cs="Arial"/>
          <w:sz w:val="24"/>
          <w:szCs w:val="24"/>
        </w:rPr>
      </w:pPr>
      <w:r w:rsidRPr="004B1786">
        <w:rPr>
          <w:rFonts w:ascii="Arial" w:hAnsi="Arial" w:cs="Arial"/>
          <w:sz w:val="24"/>
          <w:szCs w:val="24"/>
        </w:rPr>
        <w:t>Electronic lodgment declarations</w:t>
      </w:r>
    </w:p>
    <w:p w14:paraId="6A32A247" w14:textId="56275EAF" w:rsidR="005627C5" w:rsidRDefault="005627C5" w:rsidP="005627C5">
      <w:pPr>
        <w:pStyle w:val="ListParagraph"/>
        <w:numPr>
          <w:ilvl w:val="0"/>
          <w:numId w:val="1"/>
        </w:numPr>
        <w:spacing w:after="240" w:line="360" w:lineRule="auto"/>
        <w:rPr>
          <w:rFonts w:ascii="Arial" w:hAnsi="Arial" w:cs="Arial"/>
          <w:sz w:val="24"/>
          <w:szCs w:val="24"/>
        </w:rPr>
      </w:pPr>
      <w:r w:rsidRPr="004B1786">
        <w:rPr>
          <w:rFonts w:ascii="Arial" w:hAnsi="Arial" w:cs="Arial"/>
          <w:sz w:val="24"/>
          <w:szCs w:val="24"/>
        </w:rPr>
        <w:t xml:space="preserve">Our </w:t>
      </w:r>
      <w:r w:rsidR="000A38EF">
        <w:rPr>
          <w:rFonts w:ascii="Arial" w:hAnsi="Arial" w:cs="Arial"/>
          <w:sz w:val="24"/>
          <w:szCs w:val="24"/>
        </w:rPr>
        <w:t xml:space="preserve">signed </w:t>
      </w:r>
      <w:r w:rsidRPr="004B1786">
        <w:rPr>
          <w:rFonts w:ascii="Arial" w:hAnsi="Arial" w:cs="Arial"/>
          <w:sz w:val="24"/>
          <w:szCs w:val="24"/>
        </w:rPr>
        <w:t xml:space="preserve">copy of the </w:t>
      </w:r>
      <w:r>
        <w:rPr>
          <w:rFonts w:ascii="Arial" w:hAnsi="Arial" w:cs="Arial"/>
          <w:sz w:val="24"/>
          <w:szCs w:val="24"/>
        </w:rPr>
        <w:t>f</w:t>
      </w:r>
      <w:r w:rsidRPr="004B1786">
        <w:rPr>
          <w:rFonts w:ascii="Arial" w:hAnsi="Arial" w:cs="Arial"/>
          <w:sz w:val="24"/>
          <w:szCs w:val="24"/>
        </w:rPr>
        <w:t xml:space="preserve">inancial </w:t>
      </w:r>
      <w:r>
        <w:rPr>
          <w:rFonts w:ascii="Arial" w:hAnsi="Arial" w:cs="Arial"/>
          <w:sz w:val="24"/>
          <w:szCs w:val="24"/>
        </w:rPr>
        <w:t>r</w:t>
      </w:r>
      <w:r w:rsidRPr="004B1786">
        <w:rPr>
          <w:rFonts w:ascii="Arial" w:hAnsi="Arial" w:cs="Arial"/>
          <w:sz w:val="24"/>
          <w:szCs w:val="24"/>
        </w:rPr>
        <w:t>eport</w:t>
      </w:r>
      <w:r>
        <w:rPr>
          <w:rFonts w:ascii="Arial" w:hAnsi="Arial" w:cs="Arial"/>
          <w:sz w:val="24"/>
          <w:szCs w:val="24"/>
        </w:rPr>
        <w:t>(s)</w:t>
      </w:r>
    </w:p>
    <w:p w14:paraId="554E96FF" w14:textId="117F1BF9" w:rsidR="00554D04" w:rsidRPr="00554D04" w:rsidRDefault="0053779C" w:rsidP="00554D04">
      <w:pPr>
        <w:pStyle w:val="ListParagraph"/>
        <w:numPr>
          <w:ilvl w:val="0"/>
          <w:numId w:val="1"/>
        </w:numPr>
        <w:spacing w:after="240" w:line="360" w:lineRule="auto"/>
        <w:rPr>
          <w:rFonts w:ascii="Arial" w:hAnsi="Arial" w:cs="Arial"/>
          <w:i/>
          <w:iCs/>
          <w:color w:val="EE0000"/>
          <w:sz w:val="24"/>
          <w:szCs w:val="24"/>
        </w:rPr>
      </w:pPr>
      <w:r w:rsidRPr="0053779C">
        <w:rPr>
          <w:rFonts w:ascii="Arial" w:hAnsi="Arial" w:cs="Arial"/>
          <w:i/>
          <w:iCs/>
          <w:color w:val="EE0000"/>
          <w:sz w:val="24"/>
          <w:szCs w:val="24"/>
        </w:rPr>
        <w:t>Any other documents?</w:t>
      </w:r>
    </w:p>
    <w:p w14:paraId="682C92C9" w14:textId="3632C8D0" w:rsidR="00FB383C" w:rsidRPr="00554D04" w:rsidRDefault="00FB383C" w:rsidP="00554D04">
      <w:pPr>
        <w:spacing w:after="240" w:line="360" w:lineRule="auto"/>
        <w:rPr>
          <w:rFonts w:ascii="Arial" w:hAnsi="Arial" w:cs="Arial"/>
          <w:sz w:val="24"/>
          <w:szCs w:val="24"/>
        </w:rPr>
      </w:pPr>
      <w:r w:rsidRPr="00554D04">
        <w:rPr>
          <w:rFonts w:ascii="Arial" w:hAnsi="Arial" w:cs="Arial"/>
          <w:sz w:val="24"/>
          <w:szCs w:val="24"/>
        </w:rPr>
        <w:t>For tax purposes, business records generally must be kept for a period of five years from the date of the transaction. However, for depreciating and CGT assets, records must be kept for five years after you sell or otherwise dispose of the asset.  And if applicable, FBT records must be kept for five years from the date you lodge the return.</w:t>
      </w:r>
    </w:p>
    <w:p w14:paraId="58FC84BD" w14:textId="00F7994D" w:rsidR="001030FC" w:rsidRDefault="001030FC" w:rsidP="004B1786">
      <w:pPr>
        <w:spacing w:after="240" w:line="360" w:lineRule="auto"/>
        <w:rPr>
          <w:rFonts w:ascii="Arial" w:hAnsi="Arial" w:cs="Arial"/>
          <w:sz w:val="24"/>
          <w:szCs w:val="24"/>
        </w:rPr>
      </w:pPr>
      <w:r w:rsidRPr="001030FC">
        <w:rPr>
          <w:rFonts w:ascii="Arial" w:hAnsi="Arial" w:cs="Arial"/>
          <w:sz w:val="24"/>
          <w:szCs w:val="24"/>
        </w:rPr>
        <w:t xml:space="preserve">Our invoice for completing </w:t>
      </w:r>
      <w:r w:rsidR="004576C5">
        <w:rPr>
          <w:rFonts w:ascii="Arial" w:hAnsi="Arial" w:cs="Arial"/>
          <w:sz w:val="24"/>
          <w:szCs w:val="24"/>
        </w:rPr>
        <w:t>your</w:t>
      </w:r>
      <w:r w:rsidRPr="001030FC">
        <w:rPr>
          <w:rFonts w:ascii="Arial" w:hAnsi="Arial" w:cs="Arial"/>
          <w:sz w:val="24"/>
          <w:szCs w:val="24"/>
        </w:rPr>
        <w:t xml:space="preserve"> work has also been attached with these documents</w:t>
      </w:r>
      <w:r w:rsidR="00733B8D" w:rsidRPr="001030FC">
        <w:rPr>
          <w:rFonts w:ascii="Arial" w:hAnsi="Arial" w:cs="Arial"/>
          <w:sz w:val="24"/>
          <w:szCs w:val="24"/>
        </w:rPr>
        <w:t xml:space="preserve">. </w:t>
      </w:r>
      <w:r w:rsidRPr="001030FC">
        <w:rPr>
          <w:rFonts w:ascii="Arial" w:hAnsi="Arial" w:cs="Arial"/>
          <w:sz w:val="24"/>
          <w:szCs w:val="24"/>
        </w:rPr>
        <w:t>Payment options are shown on the invoice.</w:t>
      </w:r>
    </w:p>
    <w:p w14:paraId="270E9C1D" w14:textId="6380A310" w:rsidR="00F546C9" w:rsidRPr="004B1786" w:rsidRDefault="002C7072" w:rsidP="004B1786">
      <w:pPr>
        <w:spacing w:after="240" w:line="360" w:lineRule="auto"/>
        <w:rPr>
          <w:rFonts w:ascii="Arial" w:hAnsi="Arial" w:cs="Arial"/>
          <w:sz w:val="24"/>
          <w:szCs w:val="24"/>
        </w:rPr>
      </w:pPr>
      <w:r w:rsidRPr="002C7072">
        <w:rPr>
          <w:rFonts w:ascii="Arial" w:hAnsi="Arial" w:cs="Arial"/>
          <w:sz w:val="24"/>
          <w:szCs w:val="24"/>
        </w:rPr>
        <w:t>If there is anything you would like to discuss, please contact our office.</w:t>
      </w:r>
    </w:p>
    <w:sectPr w:rsidR="00F546C9" w:rsidRPr="004B1786" w:rsidSect="00F314A5">
      <w:headerReference w:type="first" r:id="rId8"/>
      <w:pgSz w:w="11906" w:h="16838" w:code="9"/>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73B5" w14:textId="77777777" w:rsidR="008A03F5" w:rsidRDefault="008A03F5" w:rsidP="00F314A5">
      <w:pPr>
        <w:spacing w:after="0" w:line="240" w:lineRule="auto"/>
      </w:pPr>
      <w:r>
        <w:separator/>
      </w:r>
    </w:p>
  </w:endnote>
  <w:endnote w:type="continuationSeparator" w:id="0">
    <w:p w14:paraId="2F9DD130" w14:textId="77777777" w:rsidR="008A03F5" w:rsidRDefault="008A03F5" w:rsidP="00F3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C3C3" w14:textId="77777777" w:rsidR="008A03F5" w:rsidRDefault="008A03F5" w:rsidP="00F314A5">
      <w:pPr>
        <w:spacing w:after="0" w:line="240" w:lineRule="auto"/>
      </w:pPr>
      <w:r>
        <w:separator/>
      </w:r>
    </w:p>
  </w:footnote>
  <w:footnote w:type="continuationSeparator" w:id="0">
    <w:p w14:paraId="74DEE02F" w14:textId="77777777" w:rsidR="008A03F5" w:rsidRDefault="008A03F5" w:rsidP="00F31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3DB2" w14:textId="2D9545D8" w:rsidR="00F314A5" w:rsidRDefault="00F314A5">
    <w:pPr>
      <w:pStyle w:val="Header"/>
      <w:jc w:val="right"/>
    </w:pPr>
  </w:p>
  <w:p w14:paraId="7D172253" w14:textId="77777777" w:rsidR="00F314A5" w:rsidRDefault="00F31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BD5"/>
    <w:multiLevelType w:val="hybridMultilevel"/>
    <w:tmpl w:val="1F72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06AD4"/>
    <w:multiLevelType w:val="hybridMultilevel"/>
    <w:tmpl w:val="0EECC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7559090">
    <w:abstractNumId w:val="0"/>
  </w:num>
  <w:num w:numId="2" w16cid:durableId="185206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C4"/>
    <w:rsid w:val="00003BF9"/>
    <w:rsid w:val="00010166"/>
    <w:rsid w:val="00020415"/>
    <w:rsid w:val="000759DB"/>
    <w:rsid w:val="0008614A"/>
    <w:rsid w:val="000920B9"/>
    <w:rsid w:val="00095103"/>
    <w:rsid w:val="000A38EF"/>
    <w:rsid w:val="000A56DC"/>
    <w:rsid w:val="000B41DB"/>
    <w:rsid w:val="000B46B1"/>
    <w:rsid w:val="000D53AB"/>
    <w:rsid w:val="001028FD"/>
    <w:rsid w:val="001030FC"/>
    <w:rsid w:val="00110703"/>
    <w:rsid w:val="00147729"/>
    <w:rsid w:val="00150E13"/>
    <w:rsid w:val="00182548"/>
    <w:rsid w:val="00183492"/>
    <w:rsid w:val="00190CEC"/>
    <w:rsid w:val="001C2A3B"/>
    <w:rsid w:val="001D1066"/>
    <w:rsid w:val="001D2A86"/>
    <w:rsid w:val="001D5B30"/>
    <w:rsid w:val="001D7F71"/>
    <w:rsid w:val="001E546C"/>
    <w:rsid w:val="001E5689"/>
    <w:rsid w:val="001F0ECC"/>
    <w:rsid w:val="00201895"/>
    <w:rsid w:val="00206DCB"/>
    <w:rsid w:val="002107DE"/>
    <w:rsid w:val="00213805"/>
    <w:rsid w:val="00217CE4"/>
    <w:rsid w:val="00226EEF"/>
    <w:rsid w:val="00250119"/>
    <w:rsid w:val="00267BED"/>
    <w:rsid w:val="00283EA7"/>
    <w:rsid w:val="002C4113"/>
    <w:rsid w:val="002C637C"/>
    <w:rsid w:val="002C7072"/>
    <w:rsid w:val="002D0640"/>
    <w:rsid w:val="002E038C"/>
    <w:rsid w:val="002E5FE0"/>
    <w:rsid w:val="002F2CE5"/>
    <w:rsid w:val="003222EF"/>
    <w:rsid w:val="00331455"/>
    <w:rsid w:val="003422AC"/>
    <w:rsid w:val="003810CD"/>
    <w:rsid w:val="003A25F0"/>
    <w:rsid w:val="003D177A"/>
    <w:rsid w:val="003F41EB"/>
    <w:rsid w:val="00412FA3"/>
    <w:rsid w:val="004254AD"/>
    <w:rsid w:val="00426D22"/>
    <w:rsid w:val="00434DC5"/>
    <w:rsid w:val="00434E91"/>
    <w:rsid w:val="004362B4"/>
    <w:rsid w:val="004576C5"/>
    <w:rsid w:val="0046794F"/>
    <w:rsid w:val="004779C8"/>
    <w:rsid w:val="004B1786"/>
    <w:rsid w:val="004C2B61"/>
    <w:rsid w:val="004E2A07"/>
    <w:rsid w:val="004E5436"/>
    <w:rsid w:val="0053779C"/>
    <w:rsid w:val="00542BDB"/>
    <w:rsid w:val="00554147"/>
    <w:rsid w:val="00554D04"/>
    <w:rsid w:val="005627C5"/>
    <w:rsid w:val="00572A99"/>
    <w:rsid w:val="005A4A7E"/>
    <w:rsid w:val="005A5C3D"/>
    <w:rsid w:val="005E2288"/>
    <w:rsid w:val="005E4EE4"/>
    <w:rsid w:val="005F5060"/>
    <w:rsid w:val="005F71FD"/>
    <w:rsid w:val="006145BE"/>
    <w:rsid w:val="006224F9"/>
    <w:rsid w:val="00626EF3"/>
    <w:rsid w:val="00651F97"/>
    <w:rsid w:val="00653927"/>
    <w:rsid w:val="00654E8F"/>
    <w:rsid w:val="00687AD5"/>
    <w:rsid w:val="006A6EB4"/>
    <w:rsid w:val="006C1CAE"/>
    <w:rsid w:val="006D3C9C"/>
    <w:rsid w:val="006D6C86"/>
    <w:rsid w:val="00730784"/>
    <w:rsid w:val="00733B8D"/>
    <w:rsid w:val="00751605"/>
    <w:rsid w:val="0075211B"/>
    <w:rsid w:val="007535CC"/>
    <w:rsid w:val="00754D3D"/>
    <w:rsid w:val="00756B12"/>
    <w:rsid w:val="00763F24"/>
    <w:rsid w:val="007966C5"/>
    <w:rsid w:val="007A6573"/>
    <w:rsid w:val="007B2707"/>
    <w:rsid w:val="007C78C9"/>
    <w:rsid w:val="007D141E"/>
    <w:rsid w:val="007E6159"/>
    <w:rsid w:val="008163B9"/>
    <w:rsid w:val="008A03F5"/>
    <w:rsid w:val="008C1C67"/>
    <w:rsid w:val="008C7179"/>
    <w:rsid w:val="008D31FA"/>
    <w:rsid w:val="008D3378"/>
    <w:rsid w:val="008F60C0"/>
    <w:rsid w:val="008F64F5"/>
    <w:rsid w:val="00924458"/>
    <w:rsid w:val="00924667"/>
    <w:rsid w:val="00940821"/>
    <w:rsid w:val="00961941"/>
    <w:rsid w:val="0099678B"/>
    <w:rsid w:val="009B58A1"/>
    <w:rsid w:val="009C2F9F"/>
    <w:rsid w:val="009D0AAF"/>
    <w:rsid w:val="00A104FA"/>
    <w:rsid w:val="00A1576D"/>
    <w:rsid w:val="00A15FE2"/>
    <w:rsid w:val="00A477C8"/>
    <w:rsid w:val="00A57213"/>
    <w:rsid w:val="00A830E4"/>
    <w:rsid w:val="00AA4DAB"/>
    <w:rsid w:val="00AB01D5"/>
    <w:rsid w:val="00AC036B"/>
    <w:rsid w:val="00AD2F38"/>
    <w:rsid w:val="00B01B7F"/>
    <w:rsid w:val="00B0607F"/>
    <w:rsid w:val="00B07C97"/>
    <w:rsid w:val="00B2501B"/>
    <w:rsid w:val="00B43E30"/>
    <w:rsid w:val="00B46654"/>
    <w:rsid w:val="00B50262"/>
    <w:rsid w:val="00B528EF"/>
    <w:rsid w:val="00BB6901"/>
    <w:rsid w:val="00BD405F"/>
    <w:rsid w:val="00BF7D48"/>
    <w:rsid w:val="00C0686B"/>
    <w:rsid w:val="00C23623"/>
    <w:rsid w:val="00C260BD"/>
    <w:rsid w:val="00C70AC4"/>
    <w:rsid w:val="00C86556"/>
    <w:rsid w:val="00C96A0F"/>
    <w:rsid w:val="00CD43B5"/>
    <w:rsid w:val="00CD7768"/>
    <w:rsid w:val="00CE3C88"/>
    <w:rsid w:val="00CF0350"/>
    <w:rsid w:val="00CF2B38"/>
    <w:rsid w:val="00D174DD"/>
    <w:rsid w:val="00D21EDF"/>
    <w:rsid w:val="00D30DA1"/>
    <w:rsid w:val="00D57904"/>
    <w:rsid w:val="00D91E91"/>
    <w:rsid w:val="00D96D00"/>
    <w:rsid w:val="00DA56E2"/>
    <w:rsid w:val="00DB234E"/>
    <w:rsid w:val="00DB6413"/>
    <w:rsid w:val="00DB789D"/>
    <w:rsid w:val="00DB7D06"/>
    <w:rsid w:val="00DC2EA0"/>
    <w:rsid w:val="00DD7E5F"/>
    <w:rsid w:val="00DE1630"/>
    <w:rsid w:val="00DF3D8A"/>
    <w:rsid w:val="00E031FD"/>
    <w:rsid w:val="00E5752D"/>
    <w:rsid w:val="00E841F2"/>
    <w:rsid w:val="00EA0227"/>
    <w:rsid w:val="00EA654A"/>
    <w:rsid w:val="00EB1F2C"/>
    <w:rsid w:val="00ED01A4"/>
    <w:rsid w:val="00ED4054"/>
    <w:rsid w:val="00ED518F"/>
    <w:rsid w:val="00EE063C"/>
    <w:rsid w:val="00F04D72"/>
    <w:rsid w:val="00F2453F"/>
    <w:rsid w:val="00F256B3"/>
    <w:rsid w:val="00F314A5"/>
    <w:rsid w:val="00F346EA"/>
    <w:rsid w:val="00F40876"/>
    <w:rsid w:val="00F47F89"/>
    <w:rsid w:val="00F546C9"/>
    <w:rsid w:val="00F90725"/>
    <w:rsid w:val="00FA43CB"/>
    <w:rsid w:val="00FA753C"/>
    <w:rsid w:val="00FB383C"/>
    <w:rsid w:val="00FC0A4F"/>
    <w:rsid w:val="00FC357D"/>
    <w:rsid w:val="00FD5B5C"/>
    <w:rsid w:val="00FE00FB"/>
    <w:rsid w:val="00FE3931"/>
    <w:rsid w:val="00FE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187B"/>
  <w15:chartTrackingRefBased/>
  <w15:docId w15:val="{E2E6FF02-8BD1-4A81-96AE-FDA984B7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59"/>
    <w:rPr>
      <w:rFonts w:ascii="Segoe UI" w:hAnsi="Segoe UI" w:cs="Segoe UI"/>
      <w:sz w:val="18"/>
      <w:szCs w:val="18"/>
    </w:rPr>
  </w:style>
  <w:style w:type="table" w:styleId="TableGrid">
    <w:name w:val="Table Grid"/>
    <w:basedOn w:val="TableNormal"/>
    <w:uiPriority w:val="39"/>
    <w:rsid w:val="00095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09510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C7179"/>
    <w:pPr>
      <w:ind w:left="720"/>
      <w:contextualSpacing/>
    </w:pPr>
  </w:style>
  <w:style w:type="paragraph" w:styleId="Header">
    <w:name w:val="header"/>
    <w:basedOn w:val="Normal"/>
    <w:link w:val="HeaderChar"/>
    <w:uiPriority w:val="99"/>
    <w:unhideWhenUsed/>
    <w:rsid w:val="00F31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4A5"/>
  </w:style>
  <w:style w:type="paragraph" w:styleId="Footer">
    <w:name w:val="footer"/>
    <w:basedOn w:val="Normal"/>
    <w:link w:val="FooterChar"/>
    <w:uiPriority w:val="99"/>
    <w:unhideWhenUsed/>
    <w:rsid w:val="00F31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4A5"/>
  </w:style>
  <w:style w:type="table" w:styleId="GridTable1Light">
    <w:name w:val="Grid Table 1 Light"/>
    <w:basedOn w:val="TableNormal"/>
    <w:uiPriority w:val="46"/>
    <w:rsid w:val="00F346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lperText">
    <w:name w:val="Helper Text"/>
    <w:basedOn w:val="Normal"/>
    <w:link w:val="HelperTextChar"/>
    <w:autoRedefine/>
    <w:qFormat/>
    <w:rsid w:val="002C4113"/>
    <w:pPr>
      <w:spacing w:after="240" w:line="360" w:lineRule="auto"/>
    </w:pPr>
    <w:rPr>
      <w:rFonts w:ascii="Arial" w:hAnsi="Arial" w:cs="Arial"/>
      <w:i/>
      <w:color w:val="FF0000"/>
      <w:sz w:val="24"/>
      <w:szCs w:val="24"/>
    </w:rPr>
  </w:style>
  <w:style w:type="character" w:customStyle="1" w:styleId="HelperTextChar">
    <w:name w:val="Helper Text Char"/>
    <w:basedOn w:val="DefaultParagraphFont"/>
    <w:link w:val="HelperText"/>
    <w:rsid w:val="002C4113"/>
    <w:rPr>
      <w:rFonts w:ascii="Arial" w:hAnsi="Arial" w:cs="Arial"/>
      <w:i/>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3450">
      <w:bodyDiv w:val="1"/>
      <w:marLeft w:val="0"/>
      <w:marRight w:val="0"/>
      <w:marTop w:val="0"/>
      <w:marBottom w:val="0"/>
      <w:divBdr>
        <w:top w:val="none" w:sz="0" w:space="0" w:color="auto"/>
        <w:left w:val="none" w:sz="0" w:space="0" w:color="auto"/>
        <w:bottom w:val="none" w:sz="0" w:space="0" w:color="auto"/>
        <w:right w:val="none" w:sz="0" w:space="0" w:color="auto"/>
      </w:divBdr>
    </w:div>
    <w:div w:id="524637506">
      <w:bodyDiv w:val="1"/>
      <w:marLeft w:val="0"/>
      <w:marRight w:val="0"/>
      <w:marTop w:val="0"/>
      <w:marBottom w:val="0"/>
      <w:divBdr>
        <w:top w:val="none" w:sz="0" w:space="0" w:color="auto"/>
        <w:left w:val="none" w:sz="0" w:space="0" w:color="auto"/>
        <w:bottom w:val="none" w:sz="0" w:space="0" w:color="auto"/>
        <w:right w:val="none" w:sz="0" w:space="0" w:color="auto"/>
      </w:divBdr>
    </w:div>
    <w:div w:id="729301720">
      <w:bodyDiv w:val="1"/>
      <w:marLeft w:val="0"/>
      <w:marRight w:val="0"/>
      <w:marTop w:val="0"/>
      <w:marBottom w:val="0"/>
      <w:divBdr>
        <w:top w:val="none" w:sz="0" w:space="0" w:color="auto"/>
        <w:left w:val="none" w:sz="0" w:space="0" w:color="auto"/>
        <w:bottom w:val="none" w:sz="0" w:space="0" w:color="auto"/>
        <w:right w:val="none" w:sz="0" w:space="0" w:color="auto"/>
      </w:divBdr>
    </w:div>
    <w:div w:id="736779563">
      <w:bodyDiv w:val="1"/>
      <w:marLeft w:val="0"/>
      <w:marRight w:val="0"/>
      <w:marTop w:val="0"/>
      <w:marBottom w:val="0"/>
      <w:divBdr>
        <w:top w:val="none" w:sz="0" w:space="0" w:color="auto"/>
        <w:left w:val="none" w:sz="0" w:space="0" w:color="auto"/>
        <w:bottom w:val="none" w:sz="0" w:space="0" w:color="auto"/>
        <w:right w:val="none" w:sz="0" w:space="0" w:color="auto"/>
      </w:divBdr>
    </w:div>
    <w:div w:id="1464884193">
      <w:bodyDiv w:val="1"/>
      <w:marLeft w:val="0"/>
      <w:marRight w:val="0"/>
      <w:marTop w:val="0"/>
      <w:marBottom w:val="0"/>
      <w:divBdr>
        <w:top w:val="none" w:sz="0" w:space="0" w:color="auto"/>
        <w:left w:val="none" w:sz="0" w:space="0" w:color="auto"/>
        <w:bottom w:val="none" w:sz="0" w:space="0" w:color="auto"/>
        <w:right w:val="none" w:sz="0" w:space="0" w:color="auto"/>
      </w:divBdr>
    </w:div>
    <w:div w:id="1515337177">
      <w:bodyDiv w:val="1"/>
      <w:marLeft w:val="0"/>
      <w:marRight w:val="0"/>
      <w:marTop w:val="0"/>
      <w:marBottom w:val="0"/>
      <w:divBdr>
        <w:top w:val="none" w:sz="0" w:space="0" w:color="auto"/>
        <w:left w:val="none" w:sz="0" w:space="0" w:color="auto"/>
        <w:bottom w:val="none" w:sz="0" w:space="0" w:color="auto"/>
        <w:right w:val="none" w:sz="0" w:space="0" w:color="auto"/>
      </w:divBdr>
    </w:div>
    <w:div w:id="2038038676">
      <w:bodyDiv w:val="1"/>
      <w:marLeft w:val="0"/>
      <w:marRight w:val="0"/>
      <w:marTop w:val="0"/>
      <w:marBottom w:val="0"/>
      <w:divBdr>
        <w:top w:val="none" w:sz="0" w:space="0" w:color="auto"/>
        <w:left w:val="none" w:sz="0" w:space="0" w:color="auto"/>
        <w:bottom w:val="none" w:sz="0" w:space="0" w:color="auto"/>
        <w:right w:val="none" w:sz="0" w:space="0" w:color="auto"/>
      </w:divBdr>
    </w:div>
    <w:div w:id="20671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B371-6CED-46D0-9609-6967684F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Coleman</dc:creator>
  <cp:keywords/>
  <dc:description/>
  <cp:lastModifiedBy>Dennis Coleman</cp:lastModifiedBy>
  <cp:revision>155</cp:revision>
  <cp:lastPrinted>2016-08-09T02:09:00Z</cp:lastPrinted>
  <dcterms:created xsi:type="dcterms:W3CDTF">2016-06-26T04:56:00Z</dcterms:created>
  <dcterms:modified xsi:type="dcterms:W3CDTF">2025-11-18T00:24:00Z</dcterms:modified>
</cp:coreProperties>
</file>